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6" w:type="dxa"/>
        <w:jc w:val="center"/>
        <w:tblLayout w:type="fixed"/>
        <w:tblLook w:val="04A0" w:firstRow="1" w:lastRow="0" w:firstColumn="1" w:lastColumn="0" w:noHBand="0" w:noVBand="1"/>
      </w:tblPr>
      <w:tblGrid>
        <w:gridCol w:w="4944"/>
        <w:gridCol w:w="5952"/>
      </w:tblGrid>
      <w:tr w:rsidR="002A26D0" w:rsidTr="00483D08">
        <w:trPr>
          <w:trHeight w:val="260"/>
          <w:jc w:val="center"/>
        </w:trPr>
        <w:tc>
          <w:tcPr>
            <w:tcW w:w="4944" w:type="dxa"/>
            <w:hideMark/>
          </w:tcPr>
          <w:p w:rsidR="002A26D0" w:rsidRDefault="002A26D0" w:rsidP="00C857EE">
            <w:pPr>
              <w:widowControl w:val="0"/>
              <w:ind w:right="-241"/>
              <w:jc w:val="center"/>
              <w:rPr>
                <w:sz w:val="26"/>
                <w:szCs w:val="26"/>
              </w:rPr>
            </w:pPr>
            <w:r>
              <w:rPr>
                <w:sz w:val="26"/>
                <w:szCs w:val="26"/>
              </w:rPr>
              <w:t>UBND QUẬN HÀ ĐÔNG</w:t>
            </w:r>
          </w:p>
        </w:tc>
        <w:tc>
          <w:tcPr>
            <w:tcW w:w="5952" w:type="dxa"/>
            <w:hideMark/>
          </w:tcPr>
          <w:p w:rsidR="002A26D0" w:rsidRDefault="002A26D0" w:rsidP="00C857EE">
            <w:pPr>
              <w:keepNext/>
              <w:widowControl w:val="0"/>
              <w:ind w:left="-27" w:right="-241"/>
              <w:jc w:val="center"/>
              <w:outlineLvl w:val="2"/>
              <w:rPr>
                <w:b/>
                <w:iCs/>
                <w:sz w:val="26"/>
                <w:szCs w:val="24"/>
              </w:rPr>
            </w:pPr>
            <w:r>
              <w:rPr>
                <w:b/>
                <w:iCs/>
                <w:sz w:val="26"/>
                <w:szCs w:val="24"/>
              </w:rPr>
              <w:t>CỘNG H</w:t>
            </w:r>
            <w:r>
              <w:rPr>
                <w:b/>
                <w:iCs/>
                <w:sz w:val="26"/>
                <w:szCs w:val="24"/>
                <w:lang w:val="vi-VN"/>
              </w:rPr>
              <w:t>ÒA</w:t>
            </w:r>
            <w:r>
              <w:rPr>
                <w:b/>
                <w:iCs/>
                <w:sz w:val="26"/>
                <w:szCs w:val="24"/>
              </w:rPr>
              <w:t xml:space="preserve"> XÃ HỘI CHỦ NGHĨA VIỆT NAM</w:t>
            </w:r>
          </w:p>
        </w:tc>
      </w:tr>
      <w:tr w:rsidR="002A26D0" w:rsidTr="00483D08">
        <w:trPr>
          <w:trHeight w:val="260"/>
          <w:jc w:val="center"/>
        </w:trPr>
        <w:tc>
          <w:tcPr>
            <w:tcW w:w="4944" w:type="dxa"/>
            <w:hideMark/>
          </w:tcPr>
          <w:p w:rsidR="002A26D0" w:rsidRDefault="002A26D0" w:rsidP="00C857EE">
            <w:pPr>
              <w:widowControl w:val="0"/>
              <w:ind w:right="-241"/>
              <w:jc w:val="center"/>
              <w:rPr>
                <w:b/>
                <w:sz w:val="26"/>
                <w:szCs w:val="26"/>
              </w:rPr>
            </w:pPr>
            <w:r>
              <w:rPr>
                <w:b/>
                <w:sz w:val="26"/>
                <w:szCs w:val="26"/>
              </w:rPr>
              <w:t>PHÒNG GIÁO DỤC VÀ ĐÀO TẠO</w:t>
            </w:r>
          </w:p>
        </w:tc>
        <w:tc>
          <w:tcPr>
            <w:tcW w:w="5952" w:type="dxa"/>
            <w:hideMark/>
          </w:tcPr>
          <w:p w:rsidR="002A26D0" w:rsidRDefault="002A26D0" w:rsidP="00C857EE">
            <w:pPr>
              <w:keepNext/>
              <w:widowControl w:val="0"/>
              <w:ind w:right="-241"/>
              <w:jc w:val="center"/>
              <w:outlineLvl w:val="2"/>
              <w:rPr>
                <w:b/>
                <w:iCs/>
                <w:sz w:val="26"/>
                <w:szCs w:val="26"/>
              </w:rPr>
            </w:pPr>
            <w:r>
              <w:rPr>
                <w:b/>
                <w:iCs/>
                <w:szCs w:val="26"/>
              </w:rPr>
              <w:t>Độc lập - Tự do - Hạnh phúc</w:t>
            </w:r>
          </w:p>
        </w:tc>
      </w:tr>
      <w:tr w:rsidR="002A26D0" w:rsidTr="00483D08">
        <w:trPr>
          <w:trHeight w:val="232"/>
          <w:jc w:val="center"/>
        </w:trPr>
        <w:tc>
          <w:tcPr>
            <w:tcW w:w="4944" w:type="dxa"/>
            <w:hideMark/>
          </w:tcPr>
          <w:p w:rsidR="002A26D0" w:rsidRDefault="002A26D0" w:rsidP="00C857EE">
            <w:pPr>
              <w:widowControl w:val="0"/>
              <w:ind w:right="-241"/>
              <w:jc w:val="center"/>
              <w:rPr>
                <w:b/>
                <w:sz w:val="18"/>
                <w:szCs w:val="26"/>
              </w:rPr>
            </w:pPr>
            <w:r>
              <w:rPr>
                <w:noProof/>
              </w:rPr>
              <mc:AlternateContent>
                <mc:Choice Requires="wps">
                  <w:drawing>
                    <wp:anchor distT="0" distB="0" distL="114300" distR="114300" simplePos="0" relativeHeight="251660288" behindDoc="0" locked="0" layoutInCell="1" allowOverlap="1" wp14:anchorId="50699A38" wp14:editId="7E4E43E3">
                      <wp:simplePos x="0" y="0"/>
                      <wp:positionH relativeFrom="column">
                        <wp:posOffset>543982</wp:posOffset>
                      </wp:positionH>
                      <wp:positionV relativeFrom="paragraph">
                        <wp:posOffset>22812</wp:posOffset>
                      </wp:positionV>
                      <wp:extent cx="1329337" cy="0"/>
                      <wp:effectExtent l="0" t="0" r="0" b="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93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9FDFA" id="Line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5pt,1.8pt" to="14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2Fz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"/>
                  </w:pict>
                </mc:Fallback>
              </mc:AlternateContent>
            </w:r>
          </w:p>
        </w:tc>
        <w:tc>
          <w:tcPr>
            <w:tcW w:w="5952" w:type="dxa"/>
            <w:hideMark/>
          </w:tcPr>
          <w:p w:rsidR="002A26D0" w:rsidRDefault="002A26D0" w:rsidP="00C857EE">
            <w:pPr>
              <w:keepNext/>
              <w:widowControl w:val="0"/>
              <w:ind w:left="-108" w:right="-241" w:firstLine="670"/>
              <w:jc w:val="right"/>
              <w:outlineLvl w:val="2"/>
              <w:rPr>
                <w:i/>
                <w:iCs/>
                <w:sz w:val="26"/>
                <w:szCs w:val="26"/>
              </w:rPr>
            </w:pPr>
            <w:r>
              <w:rPr>
                <w:noProof/>
              </w:rPr>
              <mc:AlternateContent>
                <mc:Choice Requires="wps">
                  <w:drawing>
                    <wp:anchor distT="0" distB="0" distL="114300" distR="114300" simplePos="0" relativeHeight="251659264" behindDoc="0" locked="0" layoutInCell="1" allowOverlap="1" wp14:anchorId="1B8F4ABC" wp14:editId="6332DE18">
                      <wp:simplePos x="0" y="0"/>
                      <wp:positionH relativeFrom="column">
                        <wp:posOffset>784583</wp:posOffset>
                      </wp:positionH>
                      <wp:positionV relativeFrom="paragraph">
                        <wp:posOffset>22812</wp:posOffset>
                      </wp:positionV>
                      <wp:extent cx="2112527" cy="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25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A0810"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1.8pt" to="228.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F5Z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"/>
                  </w:pict>
                </mc:Fallback>
              </mc:AlternateContent>
            </w:r>
          </w:p>
        </w:tc>
      </w:tr>
      <w:tr w:rsidR="002A26D0" w:rsidRPr="004907EC" w:rsidTr="00483D08">
        <w:trPr>
          <w:trHeight w:val="475"/>
          <w:jc w:val="center"/>
        </w:trPr>
        <w:tc>
          <w:tcPr>
            <w:tcW w:w="4944" w:type="dxa"/>
            <w:hideMark/>
          </w:tcPr>
          <w:p w:rsidR="002A26D0" w:rsidRDefault="002A26D0" w:rsidP="002A26D0">
            <w:pPr>
              <w:widowControl w:val="0"/>
              <w:ind w:right="-241"/>
              <w:jc w:val="center"/>
              <w:rPr>
                <w:sz w:val="26"/>
                <w:szCs w:val="26"/>
              </w:rPr>
            </w:pPr>
            <w:r>
              <w:rPr>
                <w:sz w:val="26"/>
                <w:szCs w:val="26"/>
              </w:rPr>
              <w:t>Số:</w:t>
            </w:r>
            <w:r>
              <w:rPr>
                <w:sz w:val="26"/>
                <w:szCs w:val="26"/>
                <w:lang w:val="vi-VN"/>
              </w:rPr>
              <w:t xml:space="preserve"> </w:t>
            </w:r>
            <w:r>
              <w:rPr>
                <w:sz w:val="26"/>
                <w:szCs w:val="26"/>
              </w:rPr>
              <w:t xml:space="preserve"> </w:t>
            </w:r>
            <w:r w:rsidR="007C77AD">
              <w:rPr>
                <w:sz w:val="26"/>
                <w:szCs w:val="26"/>
              </w:rPr>
              <w:t>315</w:t>
            </w:r>
            <w:r>
              <w:rPr>
                <w:sz w:val="26"/>
                <w:szCs w:val="26"/>
              </w:rPr>
              <w:t>/ PGDĐT</w:t>
            </w:r>
          </w:p>
          <w:p w:rsidR="00483D08" w:rsidRPr="002A4130" w:rsidRDefault="00483D08" w:rsidP="00483D08">
            <w:pPr>
              <w:widowControl w:val="0"/>
              <w:ind w:right="-241"/>
              <w:rPr>
                <w:sz w:val="26"/>
                <w:szCs w:val="26"/>
              </w:rPr>
            </w:pPr>
            <w:r w:rsidRPr="002A4130">
              <w:rPr>
                <w:sz w:val="26"/>
                <w:szCs w:val="26"/>
              </w:rPr>
              <w:t>V/v kiểm tra, đánh giá mức độ chuyển đổi số</w:t>
            </w:r>
          </w:p>
          <w:p w:rsidR="00483D08" w:rsidRDefault="00483D08" w:rsidP="002A26D0">
            <w:pPr>
              <w:widowControl w:val="0"/>
              <w:ind w:right="-241"/>
              <w:jc w:val="center"/>
              <w:rPr>
                <w:sz w:val="26"/>
                <w:szCs w:val="26"/>
              </w:rPr>
            </w:pPr>
            <w:r w:rsidRPr="002A4130">
              <w:rPr>
                <w:sz w:val="26"/>
                <w:szCs w:val="26"/>
              </w:rPr>
              <w:t>và thư viện các cơ sở giáo dục</w:t>
            </w:r>
          </w:p>
        </w:tc>
        <w:tc>
          <w:tcPr>
            <w:tcW w:w="5952" w:type="dxa"/>
            <w:hideMark/>
          </w:tcPr>
          <w:p w:rsidR="002A26D0" w:rsidRPr="004907EC" w:rsidRDefault="002A26D0" w:rsidP="002A26D0">
            <w:pPr>
              <w:keepNext/>
              <w:widowControl w:val="0"/>
              <w:ind w:left="-108" w:right="-75" w:firstLine="72"/>
              <w:jc w:val="center"/>
              <w:outlineLvl w:val="2"/>
              <w:rPr>
                <w:i/>
                <w:iCs/>
                <w:sz w:val="26"/>
                <w:szCs w:val="26"/>
                <w:lang w:val="vi-VN"/>
              </w:rPr>
            </w:pPr>
            <w:r>
              <w:rPr>
                <w:i/>
                <w:iCs/>
                <w:szCs w:val="26"/>
                <w:lang w:val="vi-VN"/>
              </w:rPr>
              <w:t>Hà Nộ</w:t>
            </w:r>
            <w:r w:rsidR="00984A42">
              <w:rPr>
                <w:i/>
                <w:iCs/>
                <w:szCs w:val="26"/>
                <w:lang w:val="vi-VN"/>
              </w:rPr>
              <w:t xml:space="preserve">i, ngày 9 </w:t>
            </w:r>
            <w:r>
              <w:rPr>
                <w:i/>
                <w:iCs/>
                <w:szCs w:val="26"/>
                <w:lang w:val="vi-VN"/>
              </w:rPr>
              <w:t xml:space="preserve"> tháng </w:t>
            </w:r>
            <w:r>
              <w:rPr>
                <w:i/>
                <w:iCs/>
                <w:szCs w:val="26"/>
              </w:rPr>
              <w:t xml:space="preserve">5 </w:t>
            </w:r>
            <w:r>
              <w:rPr>
                <w:i/>
                <w:iCs/>
                <w:szCs w:val="26"/>
                <w:lang w:val="vi-VN"/>
              </w:rPr>
              <w:t xml:space="preserve">năm </w:t>
            </w:r>
            <w:r>
              <w:rPr>
                <w:i/>
                <w:iCs/>
                <w:szCs w:val="26"/>
              </w:rPr>
              <w:t>202</w:t>
            </w:r>
            <w:r>
              <w:rPr>
                <w:i/>
                <w:iCs/>
                <w:szCs w:val="26"/>
                <w:lang w:val="vi-VN"/>
              </w:rPr>
              <w:t>3</w:t>
            </w:r>
          </w:p>
        </w:tc>
      </w:tr>
    </w:tbl>
    <w:p w:rsidR="002A26D0" w:rsidRPr="0007796A" w:rsidRDefault="002A26D0" w:rsidP="002A26D0">
      <w:pPr>
        <w:rPr>
          <w:b/>
          <w:sz w:val="16"/>
        </w:rPr>
      </w:pPr>
    </w:p>
    <w:p w:rsidR="002A26D0" w:rsidRDefault="002A26D0" w:rsidP="00483D08">
      <w:pPr>
        <w:ind w:left="720" w:firstLine="720"/>
        <w:rPr>
          <w:b/>
          <w:lang w:val="vi-VN"/>
        </w:rPr>
      </w:pPr>
      <w:r w:rsidRPr="004B3F7C">
        <w:rPr>
          <w:b/>
        </w:rPr>
        <w:t>Kính gử</w:t>
      </w:r>
      <w:r w:rsidR="008C54B0">
        <w:rPr>
          <w:b/>
        </w:rPr>
        <w:t>i</w:t>
      </w:r>
      <w:r w:rsidR="008C54B0">
        <w:rPr>
          <w:b/>
          <w:lang w:val="vi-VN"/>
        </w:rPr>
        <w:t>:</w:t>
      </w:r>
      <w:r w:rsidRPr="004B3F7C">
        <w:rPr>
          <w:b/>
        </w:rPr>
        <w:t xml:space="preserve"> Hiệu trưởng các trường Tiểu học, </w:t>
      </w:r>
      <w:r w:rsidR="00483D08" w:rsidRPr="002A4130">
        <w:rPr>
          <w:b/>
        </w:rPr>
        <w:t>trung học cơ sở</w:t>
      </w:r>
      <w:r w:rsidRPr="002A4130">
        <w:rPr>
          <w:b/>
        </w:rPr>
        <w:t>.</w:t>
      </w:r>
      <w:r w:rsidR="00FD09F8" w:rsidRPr="002A4130">
        <w:rPr>
          <w:b/>
          <w:lang w:val="vi-VN"/>
        </w:rPr>
        <w:t xml:space="preserve"> </w:t>
      </w:r>
    </w:p>
    <w:p w:rsidR="00483D08" w:rsidRDefault="00483D08" w:rsidP="002A26D0">
      <w:pPr>
        <w:ind w:firstLine="720"/>
      </w:pPr>
    </w:p>
    <w:p w:rsidR="00FD09F8" w:rsidRPr="0007796A" w:rsidRDefault="00483D08" w:rsidP="002A26D0">
      <w:pPr>
        <w:ind w:firstLine="720"/>
        <w:rPr>
          <w:b/>
          <w:sz w:val="22"/>
          <w:lang w:val="vi-VN"/>
        </w:rPr>
      </w:pPr>
      <w:r>
        <w:t xml:space="preserve">Căn cứ Quyết định số 663/QĐ-SGDĐT ngày 12/4/2023 của </w:t>
      </w:r>
      <w:r w:rsidRPr="002A4130">
        <w:t>Sở Giáo dục và Đào tạ</w:t>
      </w:r>
      <w:r w:rsidR="002A4130" w:rsidRPr="002A4130">
        <w:t>o</w:t>
      </w:r>
      <w:r w:rsidRPr="002A4130">
        <w:t xml:space="preserve"> </w:t>
      </w:r>
      <w:r>
        <w:t>Hà Nội về việc thành lập đoàn kiểm tra, đánh giá mức độ chuyển đổi số và thư viện các cơ sở giáo dục phổ thông và giáo dục thường xuyên năm học 2022-2023</w:t>
      </w:r>
      <w:r>
        <w:rPr>
          <w:lang w:val="vi-VN"/>
        </w:rPr>
        <w:t>.</w:t>
      </w:r>
    </w:p>
    <w:p w:rsidR="00856BCC" w:rsidRPr="00856BCC" w:rsidRDefault="002A26D0" w:rsidP="008E07FB">
      <w:pPr>
        <w:spacing w:before="60" w:after="60"/>
      </w:pPr>
      <w:r>
        <w:tab/>
      </w:r>
      <w:r w:rsidR="0014269D">
        <w:t>Thực hiện</w:t>
      </w:r>
      <w:r>
        <w:t xml:space="preserve"> Kế hoạch 15/KH-PGDĐT ngày 27/2/2023 của Phòng GDĐT Hà Đông </w:t>
      </w:r>
      <w:r w:rsidR="00483D08">
        <w:t xml:space="preserve">về việc </w:t>
      </w:r>
      <w:r>
        <w:t>triển khai đánh giá mức độ chuyển đổi số trong cơ sở giáo dục phổ thông và giáo dục thường xuyên năm họ</w:t>
      </w:r>
      <w:r w:rsidR="00483D08">
        <w:t>c 2022 - 2023</w:t>
      </w:r>
      <w:r w:rsidR="00856BCC" w:rsidRPr="00856BCC">
        <w:t xml:space="preserve">; </w:t>
      </w:r>
      <w:r w:rsidR="00856BCC" w:rsidRPr="00856BCC">
        <w:rPr>
          <w:rFonts w:cs="Times New Roman"/>
          <w:spacing w:val="-4"/>
        </w:rPr>
        <w:t xml:space="preserve">Công văn số 142/PGDĐT ngày 9/3/2023 của Phòng GDĐT </w:t>
      </w:r>
      <w:r w:rsidR="00483D08">
        <w:t xml:space="preserve">về việc </w:t>
      </w:r>
      <w:r w:rsidR="00856BCC" w:rsidRPr="00856BCC">
        <w:rPr>
          <w:rFonts w:cs="Times New Roman"/>
          <w:spacing w:val="-4"/>
        </w:rPr>
        <w:t>triển khai thực hiện Thông tư số 16/2022/TT-BGDĐT ngày 22/11/2022 của Bộ GDĐT ban hành Quy định tiêu chuẩn thư viện cơ sở giáo dục mầm non và phổ thông</w:t>
      </w:r>
      <w:r w:rsidR="00856BCC">
        <w:rPr>
          <w:rFonts w:cs="Times New Roman"/>
          <w:spacing w:val="-4"/>
        </w:rPr>
        <w:t>.</w:t>
      </w:r>
    </w:p>
    <w:p w:rsidR="00311979" w:rsidRPr="002969AA" w:rsidRDefault="002A26D0" w:rsidP="002969AA">
      <w:pPr>
        <w:spacing w:before="60" w:after="60"/>
        <w:rPr>
          <w:rFonts w:cs="Times New Roman"/>
          <w:szCs w:val="26"/>
          <w:lang w:val="vi-VN"/>
        </w:rPr>
      </w:pPr>
      <w:r>
        <w:tab/>
      </w:r>
      <w:r w:rsidR="0014269D">
        <w:t xml:space="preserve"> Phòng </w:t>
      </w:r>
      <w:r w:rsidR="0014269D" w:rsidRPr="002A4130">
        <w:t>GDĐT</w:t>
      </w:r>
      <w:r w:rsidR="00483D08" w:rsidRPr="002A4130">
        <w:t xml:space="preserve"> Hà Đông</w:t>
      </w:r>
      <w:r w:rsidR="0014269D" w:rsidRPr="002A4130">
        <w:t xml:space="preserve"> </w:t>
      </w:r>
      <w:r w:rsidR="0014269D">
        <w:t xml:space="preserve">tiến hành kiểm </w:t>
      </w:r>
      <w:r w:rsidR="0014269D" w:rsidRPr="00856BCC">
        <w:t>tra</w:t>
      </w:r>
      <w:r w:rsidR="0014269D" w:rsidRPr="00856BCC">
        <w:rPr>
          <w:rFonts w:cs="Times New Roman"/>
          <w:szCs w:val="26"/>
        </w:rPr>
        <w:t>, đánh giá mức độ chuyển đổi số</w:t>
      </w:r>
      <w:r w:rsidR="00483D08">
        <w:rPr>
          <w:rFonts w:cs="Times New Roman"/>
          <w:szCs w:val="26"/>
        </w:rPr>
        <w:t xml:space="preserve"> và</w:t>
      </w:r>
      <w:r w:rsidR="0053631E">
        <w:rPr>
          <w:rFonts w:cs="Times New Roman"/>
          <w:szCs w:val="26"/>
          <w:lang w:val="vi-VN"/>
        </w:rPr>
        <w:t xml:space="preserve"> </w:t>
      </w:r>
      <w:r w:rsidR="0053631E" w:rsidRPr="000F2FD5">
        <w:rPr>
          <w:rFonts w:cs="Times New Roman"/>
          <w:szCs w:val="26"/>
          <w:lang w:val="vi-VN"/>
        </w:rPr>
        <w:t>c</w:t>
      </w:r>
      <w:r w:rsidR="0014269D" w:rsidRPr="000F2FD5">
        <w:rPr>
          <w:rFonts w:cs="Times New Roman"/>
          <w:szCs w:val="26"/>
        </w:rPr>
        <w:t>ông tác thư việ</w:t>
      </w:r>
      <w:r w:rsidR="00ED689E" w:rsidRPr="000F2FD5">
        <w:rPr>
          <w:rFonts w:cs="Times New Roman"/>
          <w:szCs w:val="26"/>
        </w:rPr>
        <w:t xml:space="preserve">n </w:t>
      </w:r>
      <w:r w:rsidR="0053631E" w:rsidRPr="000F2FD5">
        <w:rPr>
          <w:rFonts w:cs="Times New Roman"/>
          <w:szCs w:val="26"/>
          <w:lang w:val="vi-VN"/>
        </w:rPr>
        <w:t xml:space="preserve">đối với </w:t>
      </w:r>
      <w:r w:rsidR="00ED689E" w:rsidRPr="000F2FD5">
        <w:rPr>
          <w:rFonts w:cs="Times New Roman"/>
          <w:szCs w:val="26"/>
          <w:lang w:val="vi-VN"/>
        </w:rPr>
        <w:t xml:space="preserve">cấp </w:t>
      </w:r>
      <w:r w:rsidR="0014269D" w:rsidRPr="000F2FD5">
        <w:rPr>
          <w:rFonts w:cs="Times New Roman"/>
          <w:szCs w:val="26"/>
        </w:rPr>
        <w:t xml:space="preserve">tiểu học, trung học cơ sở trên địa bàn quận Hà Đông, năm học 2022 </w:t>
      </w:r>
      <w:r w:rsidR="00856BCC" w:rsidRPr="000F2FD5">
        <w:rPr>
          <w:rFonts w:cs="Times New Roman"/>
          <w:szCs w:val="26"/>
        </w:rPr>
        <w:t>-</w:t>
      </w:r>
      <w:r w:rsidR="0014269D" w:rsidRPr="000F2FD5">
        <w:rPr>
          <w:rFonts w:cs="Times New Roman"/>
          <w:szCs w:val="26"/>
        </w:rPr>
        <w:t xml:space="preserve"> 2023 cụ thể như sau:</w:t>
      </w:r>
    </w:p>
    <w:p w:rsidR="0014269D" w:rsidRDefault="0014269D" w:rsidP="008E07FB">
      <w:pPr>
        <w:spacing w:before="60" w:after="60"/>
      </w:pPr>
      <w:r>
        <w:tab/>
      </w:r>
      <w:r w:rsidR="002969AA">
        <w:rPr>
          <w:b/>
          <w:lang w:val="vi-VN"/>
        </w:rPr>
        <w:t>1</w:t>
      </w:r>
      <w:r w:rsidRPr="00F93B24">
        <w:rPr>
          <w:b/>
        </w:rPr>
        <w:t xml:space="preserve">. </w:t>
      </w:r>
      <w:r w:rsidR="00DB5E0D" w:rsidRPr="00F93B24">
        <w:rPr>
          <w:b/>
        </w:rPr>
        <w:t>Hình thức kiểm tra</w:t>
      </w:r>
      <w:r w:rsidR="00DB5E0D">
        <w:t xml:space="preserve">: </w:t>
      </w:r>
      <w:r w:rsidR="00483D08" w:rsidRPr="002A4130">
        <w:t xml:space="preserve">Kiểm tra hồ sơ </w:t>
      </w:r>
      <w:r w:rsidR="00DB5E0D">
        <w:t>tập trung tại 01 địa điểm theo cấp học</w:t>
      </w:r>
    </w:p>
    <w:p w:rsidR="00DB5E0D" w:rsidRPr="00337D90" w:rsidRDefault="003246E4" w:rsidP="008E07FB">
      <w:pPr>
        <w:spacing w:before="60" w:after="60"/>
      </w:pPr>
      <w:r>
        <w:rPr>
          <w:lang w:val="vi-VN"/>
        </w:rPr>
        <w:t xml:space="preserve">           </w:t>
      </w:r>
      <w:r w:rsidR="00DB5E0D" w:rsidRPr="00337D90">
        <w:t xml:space="preserve">Hội trường tầng 5 </w:t>
      </w:r>
      <w:r w:rsidR="00311979" w:rsidRPr="00337D90">
        <w:t>-</w:t>
      </w:r>
      <w:r w:rsidR="00DB5E0D" w:rsidRPr="00337D90">
        <w:t xml:space="preserve"> trường THCS Lê Lợi</w:t>
      </w:r>
    </w:p>
    <w:p w:rsidR="00F93B24" w:rsidRPr="00682CC6" w:rsidRDefault="00FD09F8" w:rsidP="008E07FB">
      <w:pPr>
        <w:spacing w:before="60" w:after="60"/>
        <w:rPr>
          <w:szCs w:val="28"/>
        </w:rPr>
      </w:pPr>
      <w:r>
        <w:tab/>
      </w:r>
      <w:r w:rsidR="00F93B24">
        <w:t xml:space="preserve">Phòng GDĐT </w:t>
      </w:r>
      <w:r w:rsidR="00856BCC">
        <w:rPr>
          <w:szCs w:val="28"/>
        </w:rPr>
        <w:t>t</w:t>
      </w:r>
      <w:r w:rsidR="00F93B24">
        <w:rPr>
          <w:szCs w:val="28"/>
          <w:lang w:val="vi-VN"/>
        </w:rPr>
        <w:t>riển khai kiểm tra hồ</w:t>
      </w:r>
      <w:r w:rsidR="000F2FD5">
        <w:rPr>
          <w:szCs w:val="28"/>
          <w:lang w:val="vi-VN"/>
        </w:rPr>
        <w:t xml:space="preserve"> sơ sổ sách </w:t>
      </w:r>
      <w:r w:rsidR="00F93B24">
        <w:rPr>
          <w:szCs w:val="28"/>
          <w:lang w:val="vi-VN"/>
        </w:rPr>
        <w:t>đánh giá trực tiếp với từng đơn vị (</w:t>
      </w:r>
      <w:r w:rsidR="00F93B24" w:rsidRPr="004276A7">
        <w:rPr>
          <w:i/>
          <w:iCs/>
          <w:szCs w:val="28"/>
          <w:lang w:val="vi-VN"/>
        </w:rPr>
        <w:t>theo mẫu biên bản</w:t>
      </w:r>
      <w:r w:rsidR="00F93B24">
        <w:rPr>
          <w:szCs w:val="28"/>
          <w:lang w:val="vi-VN"/>
        </w:rPr>
        <w:t>)</w:t>
      </w:r>
      <w:r w:rsidR="00682CC6">
        <w:rPr>
          <w:szCs w:val="28"/>
        </w:rPr>
        <w:t xml:space="preserve">, sau đó </w:t>
      </w:r>
      <w:r w:rsidR="00311979">
        <w:rPr>
          <w:szCs w:val="28"/>
        </w:rPr>
        <w:t xml:space="preserve">Phòng GDĐT </w:t>
      </w:r>
      <w:r w:rsidR="00483D08">
        <w:rPr>
          <w:szCs w:val="28"/>
          <w:lang w:val="vi-VN"/>
        </w:rPr>
        <w:t xml:space="preserve">chia 2 - 3 đoàn </w:t>
      </w:r>
      <w:r w:rsidR="00483D08" w:rsidRPr="002A4130">
        <w:rPr>
          <w:szCs w:val="28"/>
        </w:rPr>
        <w:t>đến</w:t>
      </w:r>
      <w:r w:rsidR="00682CC6">
        <w:rPr>
          <w:szCs w:val="28"/>
        </w:rPr>
        <w:t xml:space="preserve"> các</w:t>
      </w:r>
      <w:r w:rsidR="003C47C5">
        <w:rPr>
          <w:szCs w:val="28"/>
          <w:lang w:val="vi-VN"/>
        </w:rPr>
        <w:t xml:space="preserve"> đơn vị</w:t>
      </w:r>
      <w:r w:rsidR="00682CC6">
        <w:rPr>
          <w:szCs w:val="28"/>
        </w:rPr>
        <w:t xml:space="preserve"> trường kiểm tra công tác triển khai thực hiện </w:t>
      </w:r>
      <w:r w:rsidR="00311979">
        <w:rPr>
          <w:szCs w:val="28"/>
        </w:rPr>
        <w:t xml:space="preserve">chuyển đổi số và </w:t>
      </w:r>
      <w:r w:rsidR="003C47C5">
        <w:rPr>
          <w:szCs w:val="28"/>
          <w:lang w:val="vi-VN"/>
        </w:rPr>
        <w:t>cơ s</w:t>
      </w:r>
      <w:r w:rsidR="00642C3D">
        <w:rPr>
          <w:szCs w:val="28"/>
          <w:lang w:val="vi-VN"/>
        </w:rPr>
        <w:t>ở</w:t>
      </w:r>
      <w:r w:rsidR="003C47C5">
        <w:rPr>
          <w:szCs w:val="28"/>
          <w:lang w:val="vi-VN"/>
        </w:rPr>
        <w:t xml:space="preserve"> vật chất phòng </w:t>
      </w:r>
      <w:r w:rsidR="00311979">
        <w:rPr>
          <w:szCs w:val="28"/>
        </w:rPr>
        <w:t xml:space="preserve">thư viện </w:t>
      </w:r>
      <w:r w:rsidR="00483D08">
        <w:rPr>
          <w:szCs w:val="28"/>
        </w:rPr>
        <w:t>tại</w:t>
      </w:r>
      <w:r w:rsidR="00682CC6">
        <w:rPr>
          <w:szCs w:val="28"/>
        </w:rPr>
        <w:t xml:space="preserve"> </w:t>
      </w:r>
      <w:r w:rsidR="00642C3D">
        <w:rPr>
          <w:szCs w:val="28"/>
          <w:lang w:val="vi-VN"/>
        </w:rPr>
        <w:t xml:space="preserve">các </w:t>
      </w:r>
      <w:r w:rsidR="00682CC6">
        <w:rPr>
          <w:szCs w:val="28"/>
        </w:rPr>
        <w:t>đơn vị nhà trường</w:t>
      </w:r>
      <w:r w:rsidR="00311979">
        <w:rPr>
          <w:szCs w:val="28"/>
        </w:rPr>
        <w:t>.</w:t>
      </w:r>
    </w:p>
    <w:p w:rsidR="00DB5E0D" w:rsidRDefault="00DB5E0D" w:rsidP="008E07FB">
      <w:pPr>
        <w:spacing w:before="60" w:after="60"/>
      </w:pPr>
      <w:r>
        <w:tab/>
      </w:r>
      <w:r w:rsidR="002969AA">
        <w:rPr>
          <w:b/>
          <w:lang w:val="vi-VN"/>
        </w:rPr>
        <w:t>2</w:t>
      </w:r>
      <w:r w:rsidRPr="00F93B24">
        <w:rPr>
          <w:b/>
        </w:rPr>
        <w:t>. Hồ sơ kiểm tra</w:t>
      </w:r>
      <w:r w:rsidR="00F93B24" w:rsidRPr="00F93B24">
        <w:rPr>
          <w:b/>
        </w:rPr>
        <w:t xml:space="preserve"> công tác chuyển đổi số</w:t>
      </w:r>
      <w:r w:rsidR="00F93B24">
        <w:t>:</w:t>
      </w:r>
    </w:p>
    <w:p w:rsidR="00F93B24" w:rsidRDefault="00F93B24" w:rsidP="008E07FB">
      <w:pPr>
        <w:spacing w:before="60" w:after="60"/>
      </w:pPr>
      <w:r>
        <w:tab/>
      </w:r>
      <w:r>
        <w:tab/>
        <w:t>- Các văn bản chỉ đạo của Bộ, Sở, Phòng GDĐT</w:t>
      </w:r>
    </w:p>
    <w:p w:rsidR="004141C8" w:rsidRPr="0007796A" w:rsidRDefault="0007796A" w:rsidP="004141C8">
      <w:pPr>
        <w:ind w:left="720" w:firstLine="720"/>
        <w:rPr>
          <w:w w:val="93"/>
          <w:lang w:val="vi-VN"/>
        </w:rPr>
      </w:pPr>
      <w:r w:rsidRPr="0007796A">
        <w:rPr>
          <w:w w:val="93"/>
        </w:rPr>
        <w:t xml:space="preserve">- </w:t>
      </w:r>
      <w:r w:rsidR="004141C8" w:rsidRPr="0007796A">
        <w:rPr>
          <w:w w:val="93"/>
          <w:lang w:val="vi-VN"/>
        </w:rPr>
        <w:t xml:space="preserve">Kế hoạch thực </w:t>
      </w:r>
      <w:r w:rsidRPr="0007796A">
        <w:rPr>
          <w:w w:val="93"/>
        </w:rPr>
        <w:t>hiện chuyển đổi số</w:t>
      </w:r>
      <w:r w:rsidR="004141C8" w:rsidRPr="0007796A">
        <w:rPr>
          <w:w w:val="93"/>
          <w:lang w:val="vi-VN"/>
        </w:rPr>
        <w:t xml:space="preserve"> + hình ảnh minh chứ</w:t>
      </w:r>
      <w:r w:rsidRPr="0007796A">
        <w:rPr>
          <w:w w:val="93"/>
          <w:lang w:val="vi-VN"/>
        </w:rPr>
        <w:t>ng</w:t>
      </w:r>
    </w:p>
    <w:p w:rsidR="00F93B24" w:rsidRDefault="00F93B24" w:rsidP="008E07FB">
      <w:pPr>
        <w:spacing w:before="60" w:after="60"/>
      </w:pPr>
      <w:r>
        <w:tab/>
      </w:r>
      <w:r>
        <w:tab/>
        <w:t>- Bảng phân công nhi</w:t>
      </w:r>
      <w:r w:rsidR="00682CC6">
        <w:t>ệm</w:t>
      </w:r>
      <w:r>
        <w:t xml:space="preserve"> vụ cán bộ quản lý, giáo viên, nhân viên tham gia công tác chuyển đổi số của đơn vị</w:t>
      </w:r>
    </w:p>
    <w:p w:rsidR="00F93B24" w:rsidRDefault="00F93B24" w:rsidP="008E07FB">
      <w:pPr>
        <w:spacing w:before="60" w:after="60"/>
      </w:pPr>
      <w:r>
        <w:tab/>
      </w:r>
      <w:r>
        <w:tab/>
        <w:t>- Biên bản tự đánh giá</w:t>
      </w:r>
    </w:p>
    <w:p w:rsidR="00F93B24" w:rsidRPr="000217E0" w:rsidRDefault="00F93B24" w:rsidP="008E07FB">
      <w:pPr>
        <w:spacing w:before="60" w:after="60"/>
        <w:ind w:left="1288"/>
        <w:rPr>
          <w:szCs w:val="28"/>
          <w:lang w:val="vi-VN"/>
        </w:rPr>
      </w:pPr>
      <w:r>
        <w:tab/>
        <w:t>-</w:t>
      </w:r>
      <w:r>
        <w:rPr>
          <w:szCs w:val="28"/>
        </w:rPr>
        <w:t xml:space="preserve"> </w:t>
      </w:r>
      <w:r w:rsidRPr="000217E0">
        <w:rPr>
          <w:szCs w:val="28"/>
          <w:lang w:val="vi-VN"/>
        </w:rPr>
        <w:t>Quyết định công nhận kết quả tự đánh giá của đơn vị</w:t>
      </w:r>
    </w:p>
    <w:p w:rsidR="00F93B24" w:rsidRPr="000217E0" w:rsidRDefault="00F93B24" w:rsidP="008E07FB">
      <w:pPr>
        <w:spacing w:before="60" w:after="60"/>
        <w:ind w:left="1288" w:firstLine="152"/>
        <w:rPr>
          <w:szCs w:val="28"/>
          <w:lang w:val="vi-VN"/>
        </w:rPr>
      </w:pPr>
      <w:r>
        <w:rPr>
          <w:szCs w:val="28"/>
        </w:rPr>
        <w:t xml:space="preserve">- </w:t>
      </w:r>
      <w:r w:rsidRPr="000217E0">
        <w:rPr>
          <w:szCs w:val="28"/>
          <w:lang w:val="vi-VN"/>
        </w:rPr>
        <w:t>Báo cáo công tác triển khai tự đánh giá</w:t>
      </w:r>
    </w:p>
    <w:p w:rsidR="00F93B24" w:rsidRDefault="00F93B24" w:rsidP="008E07FB">
      <w:pPr>
        <w:spacing w:before="60" w:after="60"/>
        <w:ind w:left="1288" w:firstLine="152"/>
        <w:rPr>
          <w:szCs w:val="28"/>
          <w:lang w:val="vi-VN"/>
        </w:rPr>
      </w:pPr>
      <w:r>
        <w:rPr>
          <w:szCs w:val="28"/>
        </w:rPr>
        <w:t xml:space="preserve">- </w:t>
      </w:r>
      <w:r w:rsidRPr="000217E0">
        <w:rPr>
          <w:szCs w:val="28"/>
          <w:lang w:val="vi-VN"/>
        </w:rPr>
        <w:t>Tờ trình công nhận kết quả mức độ chuyển đổi số</w:t>
      </w:r>
    </w:p>
    <w:p w:rsidR="00311979" w:rsidRPr="00ED689E" w:rsidRDefault="00311979" w:rsidP="008E07FB">
      <w:pPr>
        <w:spacing w:before="60" w:after="60"/>
        <w:rPr>
          <w:b/>
          <w:szCs w:val="28"/>
          <w:lang w:val="vi-VN"/>
        </w:rPr>
      </w:pPr>
      <w:r w:rsidRPr="00311979">
        <w:rPr>
          <w:b/>
          <w:szCs w:val="28"/>
          <w:lang w:val="vi-VN"/>
        </w:rPr>
        <w:tab/>
      </w:r>
      <w:r w:rsidR="002969AA">
        <w:rPr>
          <w:b/>
          <w:szCs w:val="28"/>
          <w:lang w:val="vi-VN"/>
        </w:rPr>
        <w:t>3</w:t>
      </w:r>
      <w:r w:rsidRPr="00311979">
        <w:rPr>
          <w:b/>
          <w:szCs w:val="28"/>
        </w:rPr>
        <w:t>. Hồ sơ kiểm tra công tác thư viện:</w:t>
      </w:r>
      <w:r w:rsidR="00ED689E">
        <w:rPr>
          <w:b/>
          <w:szCs w:val="28"/>
          <w:lang w:val="vi-VN"/>
        </w:rPr>
        <w:t xml:space="preserve"> </w:t>
      </w:r>
    </w:p>
    <w:p w:rsidR="00C736BC" w:rsidRPr="0007796A" w:rsidRDefault="00C736BC" w:rsidP="00C736BC">
      <w:pPr>
        <w:rPr>
          <w:b/>
          <w:i/>
          <w:lang w:val="vi-VN"/>
        </w:rPr>
      </w:pPr>
      <w:r w:rsidRPr="0007796A">
        <w:rPr>
          <w:b/>
          <w:i/>
          <w:lang w:val="vi-VN"/>
        </w:rPr>
        <w:t xml:space="preserve">          Hồ sơ gồm: </w:t>
      </w:r>
    </w:p>
    <w:p w:rsidR="00C736BC" w:rsidRPr="00C736BC" w:rsidRDefault="00C736BC" w:rsidP="008E07FB">
      <w:pPr>
        <w:ind w:firstLine="720"/>
        <w:rPr>
          <w:lang w:val="vi-VN"/>
        </w:rPr>
      </w:pPr>
      <w:r w:rsidRPr="00C736BC">
        <w:rPr>
          <w:lang w:val="vi-VN"/>
        </w:rPr>
        <w:t>- Quyết định thành lập Tổ công tác thư viện năm họ</w:t>
      </w:r>
      <w:r w:rsidR="00A2662B">
        <w:rPr>
          <w:lang w:val="vi-VN"/>
        </w:rPr>
        <w:t>c 2022-2023</w:t>
      </w:r>
    </w:p>
    <w:p w:rsidR="00C736BC" w:rsidRPr="00C736BC" w:rsidRDefault="00C736BC" w:rsidP="008E07FB">
      <w:pPr>
        <w:ind w:firstLine="720"/>
        <w:rPr>
          <w:lang w:val="vi-VN"/>
        </w:rPr>
      </w:pPr>
      <w:r w:rsidRPr="00C736BC">
        <w:rPr>
          <w:lang w:val="vi-VN"/>
        </w:rPr>
        <w:lastRenderedPageBreak/>
        <w:t>- Kế hoạch hoạt động thư viện (kế hoạch chung và kế hoạch từ</w:t>
      </w:r>
      <w:r w:rsidR="00DC7756">
        <w:rPr>
          <w:lang w:val="vi-VN"/>
        </w:rPr>
        <w:t xml:space="preserve">ng tuần, </w:t>
      </w:r>
      <w:r w:rsidRPr="00C736BC">
        <w:rPr>
          <w:lang w:val="vi-VN"/>
        </w:rPr>
        <w:t>tháng</w:t>
      </w:r>
      <w:r w:rsidR="00DC7756">
        <w:rPr>
          <w:lang w:val="vi-VN"/>
        </w:rPr>
        <w:t>,</w:t>
      </w:r>
      <w:r w:rsidR="00FD09F8">
        <w:rPr>
          <w:lang w:val="vi-VN"/>
        </w:rPr>
        <w:t xml:space="preserve"> năm. Năm </w:t>
      </w:r>
      <w:r w:rsidRPr="00C736BC">
        <w:rPr>
          <w:lang w:val="vi-VN"/>
        </w:rPr>
        <w:t>họ</w:t>
      </w:r>
      <w:r w:rsidR="00DC7756">
        <w:rPr>
          <w:lang w:val="vi-VN"/>
        </w:rPr>
        <w:t>c 2022-2023</w:t>
      </w:r>
      <w:r w:rsidRPr="00C736BC">
        <w:rPr>
          <w:lang w:val="vi-VN"/>
        </w:rPr>
        <w:t xml:space="preserve">). </w:t>
      </w:r>
    </w:p>
    <w:p w:rsidR="00C736BC" w:rsidRPr="00C736BC" w:rsidRDefault="00C736BC" w:rsidP="008E07FB">
      <w:pPr>
        <w:ind w:firstLine="720"/>
        <w:rPr>
          <w:lang w:val="vi-VN"/>
        </w:rPr>
      </w:pPr>
      <w:r w:rsidRPr="00C736BC">
        <w:rPr>
          <w:lang w:val="vi-VN"/>
        </w:rPr>
        <w:t xml:space="preserve">- Sổ đăng kí tổng quát. </w:t>
      </w:r>
    </w:p>
    <w:p w:rsidR="00C736BC" w:rsidRPr="00C736BC" w:rsidRDefault="00C736BC" w:rsidP="008E07FB">
      <w:pPr>
        <w:ind w:firstLine="720"/>
        <w:rPr>
          <w:lang w:val="vi-VN"/>
        </w:rPr>
      </w:pPr>
      <w:r w:rsidRPr="00C736BC">
        <w:rPr>
          <w:lang w:val="vi-VN"/>
        </w:rPr>
        <w:t>- Sổ đăng kí cả biệ</w:t>
      </w:r>
      <w:r w:rsidR="00DC7756">
        <w:rPr>
          <w:lang w:val="vi-VN"/>
        </w:rPr>
        <w:t xml:space="preserve">t SGK, STK, SNV </w:t>
      </w:r>
      <w:r w:rsidRPr="00C736BC">
        <w:rPr>
          <w:lang w:val="vi-VN"/>
        </w:rPr>
        <w:t xml:space="preserve">. </w:t>
      </w:r>
    </w:p>
    <w:p w:rsidR="00C736BC" w:rsidRDefault="00C736BC" w:rsidP="008E07FB">
      <w:pPr>
        <w:ind w:firstLine="720"/>
        <w:rPr>
          <w:lang w:val="vi-VN"/>
        </w:rPr>
      </w:pPr>
      <w:r w:rsidRPr="00C736BC">
        <w:rPr>
          <w:lang w:val="vi-VN"/>
        </w:rPr>
        <w:t>- Sổ theo dõi b</w:t>
      </w:r>
      <w:r w:rsidR="00DC7756">
        <w:rPr>
          <w:lang w:val="vi-VN"/>
        </w:rPr>
        <w:t>áo,</w:t>
      </w:r>
      <w:r w:rsidRPr="00C736BC">
        <w:rPr>
          <w:lang w:val="vi-VN"/>
        </w:rPr>
        <w:t xml:space="preserve"> tạp chí năm họ</w:t>
      </w:r>
      <w:r w:rsidR="00DC7756">
        <w:rPr>
          <w:lang w:val="vi-VN"/>
        </w:rPr>
        <w:t>c 2022-2023</w:t>
      </w:r>
      <w:r w:rsidRPr="00C736BC">
        <w:rPr>
          <w:lang w:val="vi-VN"/>
        </w:rPr>
        <w:t xml:space="preserve">. </w:t>
      </w:r>
    </w:p>
    <w:p w:rsidR="00DC7756" w:rsidRPr="00C736BC" w:rsidRDefault="00DC7756" w:rsidP="008E07FB">
      <w:pPr>
        <w:ind w:firstLine="720"/>
        <w:rPr>
          <w:lang w:val="vi-VN"/>
        </w:rPr>
      </w:pPr>
      <w:r>
        <w:rPr>
          <w:lang w:val="vi-VN"/>
        </w:rPr>
        <w:t>- Danh mục theo dõi tài nguyên số.</w:t>
      </w:r>
    </w:p>
    <w:p w:rsidR="00C736BC" w:rsidRPr="00C736BC" w:rsidRDefault="00C736BC" w:rsidP="008E07FB">
      <w:pPr>
        <w:ind w:firstLine="720"/>
        <w:rPr>
          <w:lang w:val="vi-VN"/>
        </w:rPr>
      </w:pPr>
      <w:r w:rsidRPr="00C736BC">
        <w:rPr>
          <w:lang w:val="vi-VN"/>
        </w:rPr>
        <w:t>- Sổ mượn sách, b</w:t>
      </w:r>
      <w:r w:rsidR="00DC7756">
        <w:rPr>
          <w:lang w:val="vi-VN"/>
        </w:rPr>
        <w:t>áo</w:t>
      </w:r>
      <w:r w:rsidRPr="00C736BC">
        <w:rPr>
          <w:lang w:val="vi-VN"/>
        </w:rPr>
        <w:t xml:space="preserve"> của giáo viên và học sinh năm họ</w:t>
      </w:r>
      <w:r w:rsidR="00DC7756">
        <w:rPr>
          <w:lang w:val="vi-VN"/>
        </w:rPr>
        <w:t>c 2022-2023</w:t>
      </w:r>
      <w:r w:rsidRPr="00C736BC">
        <w:rPr>
          <w:lang w:val="vi-VN"/>
        </w:rPr>
        <w:t xml:space="preserve">; </w:t>
      </w:r>
    </w:p>
    <w:p w:rsidR="00DC7756" w:rsidRDefault="00C736BC" w:rsidP="008E07FB">
      <w:pPr>
        <w:ind w:firstLine="720"/>
        <w:rPr>
          <w:lang w:val="vi-VN"/>
        </w:rPr>
      </w:pPr>
      <w:r w:rsidRPr="00C736BC">
        <w:rPr>
          <w:lang w:val="vi-VN"/>
        </w:rPr>
        <w:t>- Nhật ký thư viện năm họ</w:t>
      </w:r>
      <w:r w:rsidR="00DC7756">
        <w:rPr>
          <w:lang w:val="vi-VN"/>
        </w:rPr>
        <w:t>c 2022-2023</w:t>
      </w:r>
    </w:p>
    <w:p w:rsidR="00C736BC" w:rsidRPr="00C736BC" w:rsidRDefault="00DC7756" w:rsidP="008E07FB">
      <w:pPr>
        <w:ind w:firstLine="720"/>
        <w:rPr>
          <w:lang w:val="vi-VN"/>
        </w:rPr>
      </w:pPr>
      <w:r>
        <w:rPr>
          <w:lang w:val="vi-VN"/>
        </w:rPr>
        <w:t xml:space="preserve">- </w:t>
      </w:r>
      <w:r w:rsidR="00C736BC" w:rsidRPr="00C736BC">
        <w:rPr>
          <w:lang w:val="vi-VN"/>
        </w:rPr>
        <w:t>Sổ tài chính thư viện kèm hóa đơn để minh chứng năm họ</w:t>
      </w:r>
      <w:r>
        <w:rPr>
          <w:lang w:val="vi-VN"/>
        </w:rPr>
        <w:t>c 2022-2023</w:t>
      </w:r>
      <w:r w:rsidR="00C736BC" w:rsidRPr="00C736BC">
        <w:rPr>
          <w:lang w:val="vi-VN"/>
        </w:rPr>
        <w:t xml:space="preserve">. </w:t>
      </w:r>
    </w:p>
    <w:p w:rsidR="00C736BC" w:rsidRPr="008E07FB" w:rsidRDefault="00C736BC" w:rsidP="008E07FB">
      <w:pPr>
        <w:ind w:firstLine="720"/>
        <w:rPr>
          <w:w w:val="97"/>
          <w:lang w:val="vi-VN"/>
        </w:rPr>
      </w:pPr>
      <w:r w:rsidRPr="008E07FB">
        <w:rPr>
          <w:w w:val="97"/>
          <w:lang w:val="vi-VN"/>
        </w:rPr>
        <w:t>- Kế hoạch, báo cáo và hình ảnh minh chứng các hoạt động đã tổ chứ</w:t>
      </w:r>
      <w:r w:rsidR="00DC7756" w:rsidRPr="008E07FB">
        <w:rPr>
          <w:w w:val="97"/>
          <w:lang w:val="vi-VN"/>
        </w:rPr>
        <w:t>c trong năm</w:t>
      </w:r>
    </w:p>
    <w:p w:rsidR="00C736BC" w:rsidRPr="00C736BC" w:rsidRDefault="00C736BC" w:rsidP="008E07FB">
      <w:pPr>
        <w:ind w:firstLine="720"/>
        <w:rPr>
          <w:lang w:val="vi-VN"/>
        </w:rPr>
      </w:pPr>
      <w:r w:rsidRPr="00C736BC">
        <w:rPr>
          <w:lang w:val="vi-VN"/>
        </w:rPr>
        <w:t xml:space="preserve">- Thư mục sách (tối thiểu 2 thư mục), </w:t>
      </w:r>
    </w:p>
    <w:p w:rsidR="00C736BC" w:rsidRDefault="00C736BC" w:rsidP="008E07FB">
      <w:pPr>
        <w:ind w:firstLine="720"/>
        <w:rPr>
          <w:lang w:val="vi-VN"/>
        </w:rPr>
      </w:pPr>
      <w:r w:rsidRPr="00C736BC">
        <w:rPr>
          <w:lang w:val="vi-VN"/>
        </w:rPr>
        <w:t>- SGK, SNV, STK đã xử</w:t>
      </w:r>
      <w:r w:rsidR="00DC7756">
        <w:rPr>
          <w:lang w:val="vi-VN"/>
        </w:rPr>
        <w:t xml:space="preserve"> lí </w:t>
      </w:r>
      <w:r w:rsidRPr="00C736BC">
        <w:rPr>
          <w:lang w:val="vi-VN"/>
        </w:rPr>
        <w:t>nghiệp vụ</w:t>
      </w:r>
      <w:r w:rsidR="005E374A">
        <w:rPr>
          <w:lang w:val="vi-VN"/>
        </w:rPr>
        <w:t xml:space="preserve"> </w:t>
      </w:r>
      <w:r w:rsidRPr="00C736BC">
        <w:rPr>
          <w:lang w:val="vi-VN"/>
        </w:rPr>
        <w:t>mỗi loạ</w:t>
      </w:r>
      <w:r w:rsidR="00DC7756">
        <w:rPr>
          <w:lang w:val="vi-VN"/>
        </w:rPr>
        <w:t>i 1 quyển</w:t>
      </w:r>
      <w:r w:rsidRPr="00C736BC">
        <w:rPr>
          <w:lang w:val="vi-VN"/>
        </w:rPr>
        <w:t xml:space="preserve"> </w:t>
      </w:r>
    </w:p>
    <w:p w:rsidR="005E374A" w:rsidRDefault="005E374A" w:rsidP="008E07FB">
      <w:pPr>
        <w:ind w:firstLine="720"/>
        <w:rPr>
          <w:lang w:val="vi-VN"/>
        </w:rPr>
      </w:pPr>
      <w:r>
        <w:rPr>
          <w:lang w:val="vi-VN"/>
        </w:rPr>
        <w:t>- Giáo án tiết đọc sách + hình ảnh minh chứng</w:t>
      </w:r>
    </w:p>
    <w:p w:rsidR="005E374A" w:rsidRPr="008E07FB" w:rsidRDefault="005E374A" w:rsidP="008E07FB">
      <w:pPr>
        <w:ind w:firstLine="720"/>
        <w:rPr>
          <w:color w:val="FF0000"/>
          <w:w w:val="93"/>
          <w:lang w:val="vi-VN"/>
        </w:rPr>
      </w:pPr>
      <w:r w:rsidRPr="008E07FB">
        <w:rPr>
          <w:color w:val="FF0000"/>
          <w:w w:val="93"/>
          <w:lang w:val="vi-VN"/>
        </w:rPr>
        <w:t>- Kế hoạch thực hiện tiết đọc học tại thư viện + hình ảnh minh chứng (TV mức độ</w:t>
      </w:r>
      <w:r w:rsidR="0007796A">
        <w:rPr>
          <w:color w:val="FF0000"/>
          <w:w w:val="93"/>
          <w:lang w:val="vi-VN"/>
        </w:rPr>
        <w:t xml:space="preserve"> 2)</w:t>
      </w:r>
    </w:p>
    <w:p w:rsidR="009A183A" w:rsidRPr="00D67939" w:rsidRDefault="00C736BC" w:rsidP="008E07FB">
      <w:pPr>
        <w:ind w:firstLine="720"/>
        <w:rPr>
          <w:lang w:val="vi-VN"/>
        </w:rPr>
      </w:pPr>
      <w:r w:rsidRPr="00C736BC">
        <w:rPr>
          <w:lang w:val="vi-VN"/>
        </w:rPr>
        <w:t>Lưu ý: Các trườ</w:t>
      </w:r>
      <w:r w:rsidR="005E374A">
        <w:rPr>
          <w:lang w:val="vi-VN"/>
        </w:rPr>
        <w:t xml:space="preserve">ng căn cứ vào tiêu chí đánh giá </w:t>
      </w:r>
      <w:r w:rsidR="0007796A">
        <w:t xml:space="preserve">chuyển đổi số, </w:t>
      </w:r>
      <w:r w:rsidR="005E374A">
        <w:rPr>
          <w:lang w:val="vi-VN"/>
        </w:rPr>
        <w:t>thư viện theo mức độ,</w:t>
      </w:r>
      <w:r w:rsidRPr="00C736BC">
        <w:rPr>
          <w:lang w:val="vi-VN"/>
        </w:rPr>
        <w:t xml:space="preserve"> điền trước các thông tin và số liệu thư viện của nhà trư</w:t>
      </w:r>
      <w:r w:rsidR="005E374A">
        <w:rPr>
          <w:lang w:val="vi-VN"/>
        </w:rPr>
        <w:t>ờng</w:t>
      </w:r>
      <w:r w:rsidRPr="00C736BC">
        <w:rPr>
          <w:lang w:val="vi-VN"/>
        </w:rPr>
        <w:t xml:space="preserve"> vào “Biên bả</w:t>
      </w:r>
      <w:r w:rsidR="0007796A">
        <w:rPr>
          <w:lang w:val="vi-VN"/>
        </w:rPr>
        <w:t>n</w:t>
      </w:r>
      <w:r w:rsidR="00D67939">
        <w:rPr>
          <w:lang w:val="vi-VN"/>
        </w:rPr>
        <w:t>"</w:t>
      </w:r>
      <w:r w:rsidR="005E374A">
        <w:rPr>
          <w:lang w:val="vi-VN"/>
        </w:rPr>
        <w:t xml:space="preserve"> theo mẫu đính kèm.</w:t>
      </w:r>
    </w:p>
    <w:p w:rsidR="00CE6034" w:rsidRDefault="00311979" w:rsidP="00CE6034">
      <w:pPr>
        <w:rPr>
          <w:lang w:val="vi-VN"/>
        </w:rPr>
      </w:pPr>
      <w:r>
        <w:tab/>
      </w:r>
      <w:r w:rsidR="002969AA">
        <w:rPr>
          <w:b/>
          <w:lang w:val="vi-VN"/>
        </w:rPr>
        <w:t>4</w:t>
      </w:r>
      <w:r w:rsidRPr="00311979">
        <w:rPr>
          <w:b/>
        </w:rPr>
        <w:t>. Thờ</w:t>
      </w:r>
      <w:r w:rsidR="00F81B22">
        <w:rPr>
          <w:b/>
        </w:rPr>
        <w:t>i gian</w:t>
      </w:r>
      <w:r w:rsidR="00F81B22">
        <w:rPr>
          <w:b/>
          <w:lang w:val="vi-VN"/>
        </w:rPr>
        <w:t xml:space="preserve"> nhận hồ sơ</w:t>
      </w:r>
      <w:r w:rsidR="00337D90">
        <w:t xml:space="preserve">: </w:t>
      </w:r>
      <w:r w:rsidR="00337D90">
        <w:rPr>
          <w:lang w:val="vi-VN"/>
        </w:rPr>
        <w:t>Sáng</w:t>
      </w:r>
      <w:r w:rsidR="002A4130">
        <w:rPr>
          <w:lang w:val="vi-VN"/>
        </w:rPr>
        <w:t xml:space="preserve"> thứ sáu</w:t>
      </w:r>
      <w:r w:rsidR="00337D90">
        <w:rPr>
          <w:lang w:val="vi-VN"/>
        </w:rPr>
        <w:t xml:space="preserve"> ngày 12</w:t>
      </w:r>
      <w:r w:rsidR="008E07FB">
        <w:t xml:space="preserve">/5/2023 </w:t>
      </w:r>
    </w:p>
    <w:p w:rsidR="00384C58" w:rsidRPr="00CE6034" w:rsidRDefault="00CE6034" w:rsidP="00384C58">
      <w:pPr>
        <w:rPr>
          <w:lang w:val="vi-VN"/>
        </w:rPr>
      </w:pPr>
      <w:r>
        <w:rPr>
          <w:lang w:val="vi-VN"/>
        </w:rPr>
        <w:t xml:space="preserve">         </w:t>
      </w:r>
      <w:r w:rsidRPr="00CE6034">
        <w:t xml:space="preserve"> </w:t>
      </w:r>
      <w:r>
        <w:rPr>
          <w:lang w:val="vi-VN"/>
        </w:rPr>
        <w:t>-</w:t>
      </w:r>
      <w:r w:rsidR="002C551D" w:rsidRPr="002C551D">
        <w:t xml:space="preserve"> </w:t>
      </w:r>
      <w:r w:rsidR="002C551D" w:rsidRPr="002C551D">
        <w:rPr>
          <w:lang w:val="vi-VN"/>
        </w:rPr>
        <w:t>Hồ sơ kiểm tra công tác chuyển đổi số:</w:t>
      </w:r>
      <w:r>
        <w:rPr>
          <w:lang w:val="vi-VN"/>
        </w:rPr>
        <w:t xml:space="preserve"> </w:t>
      </w:r>
      <w:r w:rsidR="002C551D">
        <w:rPr>
          <w:lang w:val="vi-VN"/>
        </w:rPr>
        <w:t xml:space="preserve">người nhận đồng chí An PGD                                         </w:t>
      </w:r>
    </w:p>
    <w:p w:rsidR="00F93B24" w:rsidRPr="00B2535E" w:rsidRDefault="00384C58" w:rsidP="00CE6034">
      <w:pPr>
        <w:rPr>
          <w:lang w:val="vi-VN"/>
        </w:rPr>
      </w:pPr>
      <w:r>
        <w:rPr>
          <w:lang w:val="vi-VN"/>
        </w:rPr>
        <w:t xml:space="preserve">          - </w:t>
      </w:r>
      <w:r w:rsidRPr="00384C58">
        <w:rPr>
          <w:lang w:val="vi-VN"/>
        </w:rPr>
        <w:t>Hồ sơ kiểm tra công tác thư viện:</w:t>
      </w:r>
      <w:r>
        <w:rPr>
          <w:lang w:val="vi-VN"/>
        </w:rPr>
        <w:t xml:space="preserve"> người nhận đồng chí Vinh PGD</w:t>
      </w:r>
    </w:p>
    <w:p w:rsidR="00337D90" w:rsidRPr="00337D90" w:rsidRDefault="00337D90" w:rsidP="00337D90">
      <w:pPr>
        <w:rPr>
          <w:lang w:val="vi-VN"/>
        </w:rPr>
      </w:pPr>
      <w:r>
        <w:rPr>
          <w:lang w:val="vi-VN"/>
        </w:rPr>
        <w:t xml:space="preserve">          </w:t>
      </w:r>
      <w:r w:rsidR="002969AA">
        <w:rPr>
          <w:b/>
          <w:lang w:val="vi-VN"/>
        </w:rPr>
        <w:t>5</w:t>
      </w:r>
      <w:r w:rsidRPr="00337D90">
        <w:rPr>
          <w:b/>
          <w:lang w:val="vi-VN"/>
        </w:rPr>
        <w:t>. Địa điểm nhận:</w:t>
      </w:r>
      <w:r w:rsidR="00E20CF4">
        <w:rPr>
          <w:b/>
          <w:lang w:val="vi-VN"/>
        </w:rPr>
        <w:t xml:space="preserve"> </w:t>
      </w:r>
      <w:r w:rsidRPr="00337D90">
        <w:rPr>
          <w:lang w:val="vi-VN"/>
        </w:rPr>
        <w:t xml:space="preserve">Hội trường </w:t>
      </w:r>
      <w:r w:rsidR="002969AA">
        <w:rPr>
          <w:lang w:val="vi-VN"/>
        </w:rPr>
        <w:t xml:space="preserve">tầng </w:t>
      </w:r>
      <w:r w:rsidRPr="00337D90">
        <w:rPr>
          <w:lang w:val="vi-VN"/>
        </w:rPr>
        <w:t xml:space="preserve">5 </w:t>
      </w:r>
      <w:r>
        <w:rPr>
          <w:lang w:val="vi-VN"/>
        </w:rPr>
        <w:t>trường THCS Lê Lợi</w:t>
      </w:r>
    </w:p>
    <w:p w:rsidR="00F81B22" w:rsidRDefault="00F81B22" w:rsidP="00F81B22">
      <w:r>
        <w:rPr>
          <w:lang w:val="vi-VN"/>
        </w:rPr>
        <w:t xml:space="preserve">       </w:t>
      </w:r>
      <w:r w:rsidR="002969AA">
        <w:rPr>
          <w:lang w:val="vi-VN"/>
        </w:rPr>
        <w:t xml:space="preserve">  </w:t>
      </w:r>
      <w:r>
        <w:rPr>
          <w:lang w:val="vi-VN"/>
        </w:rPr>
        <w:t xml:space="preserve">  </w:t>
      </w:r>
      <w:r w:rsidR="002969AA">
        <w:rPr>
          <w:b/>
          <w:lang w:val="vi-VN"/>
        </w:rPr>
        <w:t>6</w:t>
      </w:r>
      <w:r w:rsidRPr="00F81B22">
        <w:rPr>
          <w:b/>
        </w:rPr>
        <w:t>. Thời gian kiểm tra, đánh giá</w:t>
      </w:r>
      <w:r>
        <w:t xml:space="preserve">: từ ngày </w:t>
      </w:r>
      <w:r w:rsidR="00C951D9">
        <w:rPr>
          <w:lang w:val="vi-VN"/>
        </w:rPr>
        <w:t>15</w:t>
      </w:r>
      <w:r>
        <w:t>/5/2023 đến hế</w:t>
      </w:r>
      <w:r w:rsidR="00C951D9">
        <w:t>t ngày 1</w:t>
      </w:r>
      <w:r w:rsidR="00C951D9">
        <w:rPr>
          <w:lang w:val="vi-VN"/>
        </w:rPr>
        <w:t>6</w:t>
      </w:r>
      <w:r>
        <w:t>/5/2023</w:t>
      </w:r>
    </w:p>
    <w:p w:rsidR="00311979" w:rsidRDefault="00311979" w:rsidP="008E07FB">
      <w:pPr>
        <w:ind w:firstLine="720"/>
        <w:rPr>
          <w:rFonts w:cs="Times New Roman"/>
          <w:szCs w:val="26"/>
        </w:rPr>
      </w:pPr>
      <w:r>
        <w:t xml:space="preserve">Trên đây là nội dung tiến hành kiểm </w:t>
      </w:r>
      <w:r w:rsidRPr="00856BCC">
        <w:t>tra</w:t>
      </w:r>
      <w:r w:rsidRPr="00856BCC">
        <w:rPr>
          <w:rFonts w:cs="Times New Roman"/>
          <w:szCs w:val="26"/>
        </w:rPr>
        <w:t>, đánh giá mức độ chuyển đổi số và công tác thư viện trong các trường mầm non, tiểu học, trung học cơ sở trên địa bàn quận Hà Đông</w:t>
      </w:r>
      <w:r>
        <w:rPr>
          <w:rFonts w:cs="Times New Roman"/>
          <w:szCs w:val="26"/>
        </w:rPr>
        <w:t>, đề nghị các nhà trường tiểu học và trung học cơ sở nghiêm túc triển khai và thực hiện./.</w:t>
      </w:r>
    </w:p>
    <w:p w:rsidR="00311979" w:rsidRDefault="00311979" w:rsidP="00F93B24">
      <w:pPr>
        <w:rPr>
          <w:rFonts w:cs="Times New Roman"/>
          <w:szCs w:val="26"/>
        </w:rPr>
      </w:pPr>
    </w:p>
    <w:tbl>
      <w:tblPr>
        <w:tblW w:w="9322" w:type="dxa"/>
        <w:tblLook w:val="01E0" w:firstRow="1" w:lastRow="1" w:firstColumn="1" w:lastColumn="1" w:noHBand="0" w:noVBand="0"/>
      </w:tblPr>
      <w:tblGrid>
        <w:gridCol w:w="5211"/>
        <w:gridCol w:w="4111"/>
      </w:tblGrid>
      <w:tr w:rsidR="00311979" w:rsidRPr="00976BF7" w:rsidTr="00C857EE">
        <w:tc>
          <w:tcPr>
            <w:tcW w:w="5211" w:type="dxa"/>
          </w:tcPr>
          <w:p w:rsidR="00311979" w:rsidRPr="000D2D39" w:rsidRDefault="00311979" w:rsidP="00C857EE">
            <w:pPr>
              <w:rPr>
                <w:rFonts w:cs="Times New Roman"/>
                <w:b/>
                <w:i/>
                <w:sz w:val="24"/>
                <w:szCs w:val="24"/>
              </w:rPr>
            </w:pPr>
            <w:r w:rsidRPr="000D2D39">
              <w:rPr>
                <w:rFonts w:cs="Times New Roman"/>
                <w:b/>
                <w:i/>
                <w:sz w:val="24"/>
                <w:szCs w:val="24"/>
              </w:rPr>
              <w:t>Nơi nhận:</w:t>
            </w:r>
          </w:p>
          <w:p w:rsidR="00311979" w:rsidRDefault="00311979" w:rsidP="00C857EE">
            <w:pPr>
              <w:rPr>
                <w:iCs/>
                <w:sz w:val="22"/>
                <w:lang w:val="nl-NL"/>
              </w:rPr>
            </w:pPr>
            <w:r w:rsidRPr="00EC2E37">
              <w:rPr>
                <w:iCs/>
                <w:sz w:val="22"/>
                <w:lang w:val="nl-NL"/>
              </w:rPr>
              <w:t xml:space="preserve">- Như </w:t>
            </w:r>
            <w:r>
              <w:rPr>
                <w:iCs/>
                <w:sz w:val="22"/>
                <w:lang w:val="nl-NL"/>
              </w:rPr>
              <w:t>trên K/g</w:t>
            </w:r>
            <w:r w:rsidRPr="00EC2E37">
              <w:rPr>
                <w:iCs/>
                <w:sz w:val="22"/>
                <w:lang w:val="nl-NL"/>
              </w:rPr>
              <w:t>;</w:t>
            </w:r>
          </w:p>
          <w:p w:rsidR="00311979" w:rsidRDefault="00311979" w:rsidP="00C857EE">
            <w:pPr>
              <w:rPr>
                <w:iCs/>
                <w:sz w:val="22"/>
                <w:lang w:val="nl-NL"/>
              </w:rPr>
            </w:pPr>
            <w:r>
              <w:rPr>
                <w:iCs/>
                <w:sz w:val="22"/>
                <w:lang w:val="nl-NL"/>
              </w:rPr>
              <w:t>- Đ/c trưởng phòng để b/c</w:t>
            </w:r>
          </w:p>
          <w:p w:rsidR="00925510" w:rsidRPr="00EC2E37" w:rsidRDefault="00925510" w:rsidP="00C857EE">
            <w:pPr>
              <w:rPr>
                <w:iCs/>
                <w:sz w:val="22"/>
                <w:lang w:val="nl-NL"/>
              </w:rPr>
            </w:pPr>
            <w:r>
              <w:rPr>
                <w:iCs/>
                <w:sz w:val="22"/>
                <w:lang w:val="nl-NL"/>
              </w:rPr>
              <w:t>- Các trường TH, THCS để thực hiện</w:t>
            </w:r>
          </w:p>
          <w:p w:rsidR="00311979" w:rsidRPr="00EC2E37" w:rsidRDefault="00311979" w:rsidP="00C857EE">
            <w:pPr>
              <w:rPr>
                <w:rFonts w:cs="Times New Roman"/>
                <w:sz w:val="22"/>
              </w:rPr>
            </w:pPr>
            <w:r w:rsidRPr="00EC2E37">
              <w:rPr>
                <w:iCs/>
                <w:sz w:val="22"/>
                <w:lang w:val="nl-NL"/>
              </w:rPr>
              <w:t>- Lưu VT.</w:t>
            </w:r>
          </w:p>
          <w:p w:rsidR="00311979" w:rsidRPr="000153B5" w:rsidRDefault="00311979" w:rsidP="00C857EE">
            <w:pPr>
              <w:rPr>
                <w:rFonts w:cs="Times New Roman"/>
                <w:sz w:val="22"/>
              </w:rPr>
            </w:pPr>
          </w:p>
        </w:tc>
        <w:tc>
          <w:tcPr>
            <w:tcW w:w="4111" w:type="dxa"/>
          </w:tcPr>
          <w:p w:rsidR="00311979" w:rsidRPr="00976BF7" w:rsidRDefault="00311979" w:rsidP="00C857EE">
            <w:pPr>
              <w:jc w:val="center"/>
              <w:rPr>
                <w:rFonts w:cs="Times New Roman"/>
                <w:b/>
                <w:sz w:val="26"/>
              </w:rPr>
            </w:pPr>
            <w:r w:rsidRPr="00976BF7">
              <w:rPr>
                <w:rFonts w:cs="Times New Roman"/>
                <w:b/>
                <w:sz w:val="26"/>
              </w:rPr>
              <w:t>TRƯỞNG PHÒNG</w:t>
            </w:r>
          </w:p>
          <w:p w:rsidR="00311979" w:rsidRDefault="00311979" w:rsidP="00C857EE">
            <w:pPr>
              <w:rPr>
                <w:rFonts w:cs="Times New Roman"/>
                <w:i/>
                <w:sz w:val="26"/>
              </w:rPr>
            </w:pPr>
            <w:r w:rsidRPr="00D23AB4">
              <w:rPr>
                <w:rFonts w:cs="Times New Roman"/>
                <w:i/>
                <w:sz w:val="26"/>
              </w:rPr>
              <w:t xml:space="preserve">                       </w:t>
            </w:r>
          </w:p>
          <w:p w:rsidR="00311979" w:rsidRPr="007C77AD" w:rsidRDefault="00080746" w:rsidP="00C857EE">
            <w:pPr>
              <w:rPr>
                <w:i/>
                <w:szCs w:val="28"/>
                <w:lang w:val="vi-VN"/>
              </w:rPr>
            </w:pPr>
            <w:r w:rsidRPr="007C77AD">
              <w:rPr>
                <w:i/>
                <w:szCs w:val="28"/>
                <w:lang w:val="vi-VN"/>
              </w:rPr>
              <w:t xml:space="preserve">            </w:t>
            </w:r>
            <w:r w:rsidR="008D411D" w:rsidRPr="007C77AD">
              <w:rPr>
                <w:i/>
                <w:szCs w:val="28"/>
                <w:lang w:val="vi-VN"/>
              </w:rPr>
              <w:t xml:space="preserve">      </w:t>
            </w:r>
            <w:r w:rsidRPr="007C77AD">
              <w:rPr>
                <w:i/>
                <w:szCs w:val="28"/>
                <w:lang w:val="vi-VN"/>
              </w:rPr>
              <w:t xml:space="preserve"> (Đã Ký)</w:t>
            </w:r>
            <w:bookmarkStart w:id="0" w:name="_GoBack"/>
            <w:bookmarkEnd w:id="0"/>
          </w:p>
          <w:p w:rsidR="00311979" w:rsidRDefault="00311979" w:rsidP="00C857EE">
            <w:pPr>
              <w:rPr>
                <w:rFonts w:cs="Times New Roman"/>
                <w:sz w:val="26"/>
              </w:rPr>
            </w:pPr>
          </w:p>
          <w:p w:rsidR="00311979" w:rsidRPr="00976BF7" w:rsidRDefault="00311979" w:rsidP="00C857EE">
            <w:pPr>
              <w:rPr>
                <w:rFonts w:cs="Times New Roman"/>
                <w:sz w:val="26"/>
              </w:rPr>
            </w:pPr>
            <w:r>
              <w:rPr>
                <w:rFonts w:cs="Times New Roman"/>
                <w:sz w:val="26"/>
              </w:rPr>
              <w:t xml:space="preserve">  </w:t>
            </w:r>
          </w:p>
          <w:p w:rsidR="00311979" w:rsidRPr="00976BF7" w:rsidRDefault="00311979" w:rsidP="00C857EE">
            <w:pPr>
              <w:jc w:val="center"/>
              <w:rPr>
                <w:rFonts w:cs="Times New Roman"/>
                <w:b/>
                <w:sz w:val="26"/>
              </w:rPr>
            </w:pPr>
            <w:r>
              <w:rPr>
                <w:rFonts w:cs="Times New Roman"/>
                <w:b/>
                <w:sz w:val="26"/>
              </w:rPr>
              <w:t>Phạm Thị Lệ Hằng</w:t>
            </w:r>
          </w:p>
        </w:tc>
      </w:tr>
    </w:tbl>
    <w:p w:rsidR="00311979" w:rsidRDefault="00311979" w:rsidP="00F93B24">
      <w:pPr>
        <w:rPr>
          <w:rFonts w:cs="Times New Roman"/>
          <w:szCs w:val="26"/>
        </w:rPr>
      </w:pPr>
    </w:p>
    <w:p w:rsidR="00311979" w:rsidRDefault="00311979" w:rsidP="00F93B24"/>
    <w:p w:rsidR="00311979" w:rsidRDefault="00311979" w:rsidP="00F93B24"/>
    <w:p w:rsidR="00311979" w:rsidRDefault="00311979" w:rsidP="00F93B24">
      <w:r>
        <w:tab/>
      </w:r>
      <w:r>
        <w:tab/>
      </w:r>
    </w:p>
    <w:sectPr w:rsidR="00311979" w:rsidSect="008E07FB">
      <w:pgSz w:w="12240" w:h="15840"/>
      <w:pgMar w:top="1134" w:right="1077"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440FD"/>
    <w:multiLevelType w:val="hybridMultilevel"/>
    <w:tmpl w:val="E6A02BEC"/>
    <w:lvl w:ilvl="0" w:tplc="9A90FFA4">
      <w:start w:val="1"/>
      <w:numFmt w:val="decimal"/>
      <w:lvlText w:val="(%1)"/>
      <w:lvlJc w:val="left"/>
      <w:pPr>
        <w:ind w:left="928" w:hanging="360"/>
      </w:pPr>
      <w:rPr>
        <w:rFonts w:hint="default"/>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155"/>
    <w:rsid w:val="0007796A"/>
    <w:rsid w:val="00080746"/>
    <w:rsid w:val="000F2FD5"/>
    <w:rsid w:val="0014269D"/>
    <w:rsid w:val="002969AA"/>
    <w:rsid w:val="002A0829"/>
    <w:rsid w:val="002A26D0"/>
    <w:rsid w:val="002A4130"/>
    <w:rsid w:val="002C551D"/>
    <w:rsid w:val="00311979"/>
    <w:rsid w:val="003246E4"/>
    <w:rsid w:val="00337D90"/>
    <w:rsid w:val="00384C58"/>
    <w:rsid w:val="003C47C5"/>
    <w:rsid w:val="004141C8"/>
    <w:rsid w:val="004372AC"/>
    <w:rsid w:val="00483D08"/>
    <w:rsid w:val="0053631E"/>
    <w:rsid w:val="00573C23"/>
    <w:rsid w:val="005E374A"/>
    <w:rsid w:val="00642C3D"/>
    <w:rsid w:val="006570BF"/>
    <w:rsid w:val="00682CC6"/>
    <w:rsid w:val="007C77AD"/>
    <w:rsid w:val="00837AC5"/>
    <w:rsid w:val="00856BCC"/>
    <w:rsid w:val="008C54B0"/>
    <w:rsid w:val="008D411D"/>
    <w:rsid w:val="008E07FB"/>
    <w:rsid w:val="00920462"/>
    <w:rsid w:val="00925510"/>
    <w:rsid w:val="00984A42"/>
    <w:rsid w:val="009A183A"/>
    <w:rsid w:val="00A2662B"/>
    <w:rsid w:val="00B2535E"/>
    <w:rsid w:val="00B43659"/>
    <w:rsid w:val="00C736BC"/>
    <w:rsid w:val="00C951D9"/>
    <w:rsid w:val="00CE6034"/>
    <w:rsid w:val="00D67939"/>
    <w:rsid w:val="00DA7ADB"/>
    <w:rsid w:val="00DB5E0D"/>
    <w:rsid w:val="00DB60D1"/>
    <w:rsid w:val="00DC7756"/>
    <w:rsid w:val="00E20CF4"/>
    <w:rsid w:val="00E613D9"/>
    <w:rsid w:val="00E71155"/>
    <w:rsid w:val="00ED689E"/>
    <w:rsid w:val="00F81B22"/>
    <w:rsid w:val="00F93B24"/>
    <w:rsid w:val="00FD0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C5528"/>
  <w15:docId w15:val="{14FB76A8-0171-4342-9E90-C25F16A4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39</cp:revision>
  <cp:lastPrinted>2023-05-09T09:56:00Z</cp:lastPrinted>
  <dcterms:created xsi:type="dcterms:W3CDTF">2023-05-08T02:23:00Z</dcterms:created>
  <dcterms:modified xsi:type="dcterms:W3CDTF">2023-05-09T11:11:00Z</dcterms:modified>
</cp:coreProperties>
</file>